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99" w:rsidRPr="005262D3" w:rsidRDefault="00111599" w:rsidP="00111599">
      <w:pPr>
        <w:spacing w:line="360" w:lineRule="auto"/>
        <w:ind w:firstLine="60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ՀԱՅԱՍՏԱՆԻ ՇԱԽՄԱՏԻ ԱԿԱԴԵՄԻԱ հիմնադրամը հիմնադրվել է 2002 թվականի մարտի 1-ին: Անցած տարիների ընթացքում Հայաստանի շախմատի ակադեմիա հիմնադրամը պատշաճ կերպով կարողաց</w:t>
      </w:r>
      <w:r w:rsidR="00B50B0A">
        <w:rPr>
          <w:rFonts w:ascii="GHEA Grapalat" w:hAnsi="GHEA Grapalat" w:cs="Sylfaen"/>
          <w:kern w:val="16"/>
          <w:sz w:val="22"/>
          <w:szCs w:val="20"/>
          <w:lang w:val="it-IT"/>
        </w:rPr>
        <w:t>ել է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իրականացնել իր առջև դրված ծրագրային նպատակները և մեծ ներդր</w:t>
      </w:r>
      <w:r w:rsidR="00B50B0A">
        <w:rPr>
          <w:rFonts w:ascii="GHEA Grapalat" w:hAnsi="GHEA Grapalat" w:cs="Sylfaen"/>
          <w:kern w:val="16"/>
          <w:sz w:val="22"/>
          <w:szCs w:val="20"/>
          <w:lang w:val="it-IT"/>
        </w:rPr>
        <w:t>ում ունի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  <w:r w:rsidR="0046787E">
        <w:rPr>
          <w:rFonts w:ascii="GHEA Grapalat" w:hAnsi="GHEA Grapalat" w:cs="Sylfaen"/>
          <w:kern w:val="16"/>
          <w:sz w:val="22"/>
          <w:szCs w:val="20"/>
          <w:lang w:val="it-IT"/>
        </w:rPr>
        <w:t>Հայաստանում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շախմատի զարգացման գործընթացում:</w:t>
      </w:r>
    </w:p>
    <w:p w:rsidR="00111599" w:rsidRDefault="00B50B0A" w:rsidP="00B50B0A">
      <w:pPr>
        <w:spacing w:line="360" w:lineRule="auto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  <w:r>
        <w:rPr>
          <w:rFonts w:ascii="GHEA Grapalat" w:hAnsi="GHEA Grapalat" w:cs="Sylfaen"/>
          <w:kern w:val="16"/>
          <w:sz w:val="22"/>
          <w:szCs w:val="20"/>
          <w:lang w:val="it-IT"/>
        </w:rPr>
        <w:t>Ա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կադեմիայի կողմից կազմակերպվե</w:t>
      </w:r>
      <w:r>
        <w:rPr>
          <w:rFonts w:ascii="GHEA Grapalat" w:hAnsi="GHEA Grapalat" w:cs="Sylfaen"/>
          <w:kern w:val="16"/>
          <w:sz w:val="22"/>
          <w:szCs w:val="20"/>
          <w:lang w:val="it-IT"/>
        </w:rPr>
        <w:t>լ են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մի շարք շախմատի </w:t>
      </w:r>
      <w:r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միջազգային և ազգային 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մրցաշարեր և հավաքներ: Մրցաշարերից առավել աչքի ընկա</w:t>
      </w:r>
      <w:r>
        <w:rPr>
          <w:rFonts w:ascii="GHEA Grapalat" w:hAnsi="GHEA Grapalat" w:cs="Sylfaen"/>
          <w:kern w:val="16"/>
          <w:sz w:val="22"/>
          <w:szCs w:val="20"/>
          <w:lang w:val="it-IT"/>
        </w:rPr>
        <w:t>ն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Տիգրան Պետրոսյանի 75-ամյակին նվիրված </w:t>
      </w:r>
      <w:r w:rsidR="00111599" w:rsidRPr="005262D3">
        <w:rPr>
          <w:rFonts w:ascii="GHEA Grapalat" w:hAnsi="GHEA Grapalat" w:cs="Sylfaen"/>
          <w:i/>
          <w:kern w:val="16"/>
          <w:sz w:val="22"/>
          <w:szCs w:val="20"/>
          <w:lang w:val="it-IT"/>
        </w:rPr>
        <w:t>Ղարաբաղ 2004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միջազգային հուշամրցաշարը և աշխարհում նախադեպը չունեցող Ինտերնետային թիմային միջազգային մրցաշարը, որի կազմակերպման արդյունքում միջազգային հանրությանը ներկայացվեց Հայաստանի շախմատային աշխարհը մի նոր, առավել բարենպաստ տեսանկյունից: Մրցաշարերի շարքը լրացրեցին </w:t>
      </w:r>
      <w:r w:rsidR="00111599" w:rsidRPr="005262D3">
        <w:rPr>
          <w:rFonts w:ascii="GHEA Grapalat" w:hAnsi="GHEA Grapalat" w:cs="Sylfaen"/>
          <w:i/>
          <w:kern w:val="16"/>
          <w:sz w:val="22"/>
          <w:szCs w:val="20"/>
          <w:lang w:val="it-IT"/>
        </w:rPr>
        <w:t>Ղարաբաղ 2005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>/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17 և 11 կարգի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>/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, </w:t>
      </w:r>
      <w:r w:rsidR="0052533E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ՄԱԿ-ի գավաթ մանկապատանեկան մրցաշարը/2005-2008/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, արդեն </w:t>
      </w:r>
      <w:r w:rsidR="00111599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ամենամյա դարձած </w:t>
      </w:r>
      <w:r w:rsidR="00111599" w:rsidRPr="005262D3">
        <w:rPr>
          <w:rFonts w:ascii="GHEA Grapalat" w:hAnsi="GHEA Grapalat" w:cs="Sylfaen"/>
          <w:i/>
          <w:kern w:val="16"/>
          <w:sz w:val="22"/>
          <w:szCs w:val="20"/>
          <w:lang w:val="it-IT"/>
        </w:rPr>
        <w:t>Սևանա Լիճ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/2005-201</w:t>
      </w:r>
      <w:r w:rsidR="00111599">
        <w:rPr>
          <w:rFonts w:ascii="GHEA Grapalat" w:hAnsi="GHEA Grapalat" w:cs="Sylfaen"/>
          <w:kern w:val="16"/>
          <w:sz w:val="22"/>
          <w:szCs w:val="20"/>
          <w:lang w:val="it-IT"/>
        </w:rPr>
        <w:t>7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/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, 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մանկապատանեկան </w:t>
      </w:r>
      <w:r w:rsidR="00111599" w:rsidRPr="005262D3">
        <w:rPr>
          <w:rFonts w:ascii="GHEA Grapalat" w:hAnsi="GHEA Grapalat" w:cs="Sylfaen"/>
          <w:i/>
          <w:kern w:val="16"/>
          <w:sz w:val="22"/>
          <w:szCs w:val="20"/>
          <w:lang w:val="it-IT"/>
        </w:rPr>
        <w:t>Ջերմուկ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/2006-201</w:t>
      </w:r>
      <w:r w:rsidR="0046787E">
        <w:rPr>
          <w:rFonts w:ascii="GHEA Grapalat" w:hAnsi="GHEA Grapalat" w:cs="Sylfaen"/>
          <w:kern w:val="16"/>
          <w:sz w:val="22"/>
          <w:szCs w:val="20"/>
          <w:lang w:val="it-IT"/>
        </w:rPr>
        <w:t>8</w:t>
      </w:r>
      <w:r w:rsidR="00111599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/, </w:t>
      </w:r>
      <w:r w:rsidR="0052533E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ինչպես նաև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Ծաղկաձոր Օփեն </w:t>
      </w:r>
      <w:r w:rsidR="0052533E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/20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>17</w:t>
      </w:r>
      <w:r w:rsidR="0052533E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-201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>8/</w:t>
      </w:r>
      <w:r w:rsidR="0052533E" w:rsidRPr="0052533E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  <w:r w:rsidR="0052533E"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միջազգային մրցաշարերը</w:t>
      </w:r>
      <w:r w:rsidR="0052533E">
        <w:rPr>
          <w:rFonts w:ascii="GHEA Grapalat" w:hAnsi="GHEA Grapalat" w:cs="Sylfaen"/>
          <w:kern w:val="16"/>
          <w:sz w:val="22"/>
          <w:szCs w:val="20"/>
          <w:lang w:val="it-IT"/>
        </w:rPr>
        <w:t>:</w:t>
      </w:r>
      <w:r w:rsidR="0052533E"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</w:p>
    <w:p w:rsidR="0052533E" w:rsidRPr="005262D3" w:rsidRDefault="0052533E" w:rsidP="0000186F">
      <w:pPr>
        <w:spacing w:line="360" w:lineRule="auto"/>
        <w:ind w:firstLine="72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Ըստ Հայաստանի շախմատի ակադեմիա հիմնադրամի կանոնադրության</w:t>
      </w:r>
      <w:r>
        <w:rPr>
          <w:rFonts w:ascii="GHEA Grapalat" w:hAnsi="GHEA Grapalat" w:cs="Sylfaen"/>
          <w:kern w:val="16"/>
          <w:sz w:val="22"/>
          <w:szCs w:val="20"/>
          <w:lang w:val="it-IT"/>
        </w:rPr>
        <w:t>՝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հիմնական խնդիրներն են ՀՀ տարածքում զարգացնել շախմատը, բացահայտել տաղանդավոր երեխաններին, կրթել նրանց, ինչպես նաև վերապատրաստել շախմատի մարզիչներին, մասսայականացնել այն Հայաստանի Հանրապետությունում, ինչպես նաև </w:t>
      </w:r>
      <w:r>
        <w:rPr>
          <w:rFonts w:ascii="GHEA Grapalat" w:hAnsi="GHEA Grapalat" w:cs="Sylfaen"/>
          <w:kern w:val="16"/>
          <w:sz w:val="22"/>
          <w:szCs w:val="20"/>
          <w:lang w:val="it-IT"/>
        </w:rPr>
        <w:t>Արցախի Հանրապետությունում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: </w:t>
      </w:r>
    </w:p>
    <w:p w:rsidR="0052533E" w:rsidRDefault="0052533E" w:rsidP="0000186F">
      <w:pPr>
        <w:spacing w:line="360" w:lineRule="auto"/>
        <w:ind w:right="-55"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</w:pP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Հայաս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տանի շախմատի ակադեմիա հիմնադրամի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 xml:space="preserve"> հիմնական 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նպատակներն են՝</w:t>
      </w:r>
    </w:p>
    <w:p w:rsidR="0052533E" w:rsidRPr="001F04B8" w:rsidRDefault="0052533E" w:rsidP="0052533E">
      <w:pPr>
        <w:spacing w:line="360" w:lineRule="auto"/>
        <w:ind w:right="-55"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</w:pP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-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ab/>
        <w:t xml:space="preserve">Հայաստանի շախմատի ակադեմիա հիմնադրամի 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5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-9 տարեկան սաների և 10-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18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 xml:space="preserve"> տարեկան ուժեղագույն շախմատիստների ամենօրյա անվճար ուսուցում, </w:t>
      </w:r>
    </w:p>
    <w:p w:rsidR="0052533E" w:rsidRPr="001F04B8" w:rsidRDefault="0052533E" w:rsidP="0052533E">
      <w:pPr>
        <w:spacing w:line="360" w:lineRule="auto"/>
        <w:ind w:right="-55"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</w:pP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-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ab/>
        <w:t xml:space="preserve">Հայաստանի շախմատի ակադեմիա հիմնադրամի մարզերում գոյություն ունեցող 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5</w:t>
      </w:r>
      <w:r w:rsidR="0000186F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0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 xml:space="preserve"> 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մասնաճյուղ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երի պահպանումը,</w:t>
      </w:r>
    </w:p>
    <w:p w:rsidR="0052533E" w:rsidRPr="001F04B8" w:rsidRDefault="0052533E" w:rsidP="0052533E">
      <w:pPr>
        <w:spacing w:line="360" w:lineRule="auto"/>
        <w:ind w:right="-55"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</w:pP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-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ab/>
        <w:t>Հայաստանի շախմատի ակադեմիա հիմնադրամի լավագույն սաների համար հավաքների կազմակերպում,</w:t>
      </w:r>
    </w:p>
    <w:p w:rsidR="0052533E" w:rsidRPr="001F04B8" w:rsidRDefault="0052533E" w:rsidP="0052533E">
      <w:pPr>
        <w:spacing w:line="360" w:lineRule="auto"/>
        <w:ind w:right="-55"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</w:pP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-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ab/>
        <w:t>Հայաստանի շախմատի ակադեմիա հիմնադրամի կողմից շախմատի մարզիչների համար հատուկ սեմինարների կազմակերպում` մասնագիտական ունակությունները զարգացնելու նպատակով,</w:t>
      </w:r>
    </w:p>
    <w:p w:rsidR="0052533E" w:rsidRPr="001A73F7" w:rsidRDefault="0052533E" w:rsidP="0052533E">
      <w:pPr>
        <w:spacing w:line="360" w:lineRule="auto"/>
        <w:ind w:right="-55" w:firstLine="720"/>
        <w:jc w:val="both"/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</w:pP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lastRenderedPageBreak/>
        <w:t>-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ab/>
        <w:t>Հայաստանի շախմատի ակադեմիա հիմնադրամի կողմից միջազգային</w:t>
      </w:r>
      <w:r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, ինչպես նաև ազգային</w:t>
      </w:r>
      <w:r w:rsidRPr="001F04B8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 xml:space="preserve"> </w:t>
      </w:r>
      <w:r w:rsidRPr="001A73F7">
        <w:rPr>
          <w:rFonts w:ascii="GHEA Grapalat" w:hAnsi="GHEA Grapalat" w:cs="Sylfaen"/>
          <w:iCs/>
          <w:color w:val="000000"/>
          <w:kern w:val="16"/>
          <w:sz w:val="22"/>
          <w:szCs w:val="20"/>
          <w:lang w:val="it-IT"/>
        </w:rPr>
        <w:t>մրցաշարերի կազմակերպումը:</w:t>
      </w:r>
    </w:p>
    <w:p w:rsidR="00EA4368" w:rsidRPr="001A73F7" w:rsidRDefault="0000186F" w:rsidP="00111599">
      <w:pPr>
        <w:spacing w:line="360" w:lineRule="auto"/>
        <w:ind w:right="-55" w:firstLine="72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  <w:r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Հ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իմնադրամի ջանքերի շնորհիվ Եվրոպայի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պատանիների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առաջնություններում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(մինչև 10, 12,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14,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16 և 18 տարեկանների խմբ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եր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ում),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ակադեմիայի սաները յոթ անգամ դարձել են չեմպիոն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,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վեց անգամ` փոխչեմպիոն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,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չորս անգամ` բրոնզե մեդալակիր, ինչպես նաև աշխարհի առաջնություններում ակադեմիան տվել է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հինգ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չեմպիոն,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չորս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փոխչեմպիոն և երեք բրոնզե մեդալակիր: 2010թ. Համաշխարհային մինչև 16 տարեկանների օլիմպիադայում Հայաստանի թիմը դարձավ չեմպիոն, որտեղ անդամներից 3-ը ակադեմիայի սաներն էին, իսկ 2011թ. գրավեց երրորդ տեղը: Միջազգային այլ մրցաշարերում ակադեմիայի սաները նվաճել են ավելի քան 50 մրցանակային տեղեր: Հայաստանի շախմատի ակադեմիա հիմնադրամի կողմից պատրաստվել է </w:t>
      </w:r>
      <w:r w:rsidR="0046787E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տասն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չորս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միջազգային գրոսմայստեր,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երկու կանանց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միջազգային գրոսմայստեր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,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ինը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միջազգային վարպետ,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չորս կանանց 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միջազգային վարպետ</w:t>
      </w:r>
      <w:r w:rsidR="001A73F7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,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երեք ՖԻԴԵ-ի մարզիչ և մեկ միջազգային կարգի մրցավար: Մի քանի սան արդեն լրացրել են գրոսմայստերի և միջազգային վարպետի առաջին, երկրորդ նորմերը: Անցած տարիների ընթացքում հիմնադրամը կազմակերպել է </w:t>
      </w:r>
      <w:r w:rsidR="00EA4368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1000 և ավելի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տաղանդավոր </w:t>
      </w:r>
      <w:r w:rsidR="00EA4368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սաների շախմատի անվճար ուսուցում</w:t>
      </w:r>
      <w:r w:rsidR="00EA4368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քաղաք Երևանում և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Հայաստանի Հանրապետության </w:t>
      </w:r>
      <w:r w:rsidR="00EA4368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բոլոր </w:t>
      </w:r>
      <w:r w:rsidR="00111599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մարզերի քաղաքներում </w:t>
      </w:r>
      <w:r w:rsidR="00EA4368" w:rsidRPr="001A73F7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և խոշոր գյուղերում: </w:t>
      </w:r>
    </w:p>
    <w:p w:rsidR="00111599" w:rsidRDefault="00111599" w:rsidP="00111599">
      <w:pPr>
        <w:spacing w:line="360" w:lineRule="auto"/>
        <w:ind w:right="-55" w:firstLine="72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  <w:r w:rsidRPr="001A73F7">
        <w:rPr>
          <w:rFonts w:ascii="GHEA Grapalat" w:hAnsi="GHEA Grapalat" w:cs="Sylfaen"/>
          <w:kern w:val="16"/>
          <w:sz w:val="22"/>
          <w:szCs w:val="20"/>
          <w:lang w:val="it-IT"/>
        </w:rPr>
        <w:t>Հայաստանի շախմատի ակադեմիա հիմնադրամի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հիմնական խնդիրն է ապահովել հանրապետությունում ձևավորված շախմատային ավանդույթների</w:t>
      </w:r>
      <w:r w:rsidRPr="00111599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 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սերնդեսերունդ փոխանցումը և օգտագործել ազգի շախմատային ներուժն ի շահ </w:t>
      </w:r>
      <w:r w:rsidR="00EA4368">
        <w:rPr>
          <w:rFonts w:ascii="GHEA Grapalat" w:hAnsi="GHEA Grapalat" w:cs="Sylfaen"/>
          <w:kern w:val="16"/>
          <w:sz w:val="22"/>
          <w:szCs w:val="20"/>
          <w:lang w:val="it-IT"/>
        </w:rPr>
        <w:t xml:space="preserve">մեր </w:t>
      </w:r>
      <w:r w:rsidRPr="005262D3">
        <w:rPr>
          <w:rFonts w:ascii="GHEA Grapalat" w:hAnsi="GHEA Grapalat" w:cs="Sylfaen"/>
          <w:kern w:val="16"/>
          <w:sz w:val="22"/>
          <w:szCs w:val="20"/>
          <w:lang w:val="it-IT"/>
        </w:rPr>
        <w:t>երկրի:</w:t>
      </w:r>
    </w:p>
    <w:p w:rsidR="00111599" w:rsidRDefault="00111599" w:rsidP="00111599">
      <w:pPr>
        <w:spacing w:line="360" w:lineRule="auto"/>
        <w:ind w:right="-55" w:firstLine="72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</w:p>
    <w:p w:rsidR="00111599" w:rsidRDefault="00111599" w:rsidP="00111599">
      <w:pPr>
        <w:spacing w:line="360" w:lineRule="auto"/>
        <w:ind w:right="-55" w:firstLine="72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</w:p>
    <w:p w:rsidR="00111599" w:rsidRDefault="00111599" w:rsidP="00111599">
      <w:pPr>
        <w:spacing w:line="360" w:lineRule="auto"/>
        <w:ind w:right="-55" w:firstLine="720"/>
        <w:jc w:val="both"/>
        <w:rPr>
          <w:rFonts w:ascii="GHEA Grapalat" w:hAnsi="GHEA Grapalat" w:cs="Sylfaen"/>
          <w:kern w:val="16"/>
          <w:sz w:val="22"/>
          <w:szCs w:val="20"/>
          <w:lang w:val="it-IT"/>
        </w:rPr>
      </w:pPr>
      <w:bookmarkStart w:id="0" w:name="_GoBack"/>
      <w:bookmarkEnd w:id="0"/>
    </w:p>
    <w:sectPr w:rsidR="00111599" w:rsidSect="00EA436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1B80"/>
    <w:multiLevelType w:val="hybridMultilevel"/>
    <w:tmpl w:val="5770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16"/>
    <w:rsid w:val="0000186F"/>
    <w:rsid w:val="00111599"/>
    <w:rsid w:val="001A73F7"/>
    <w:rsid w:val="0046787E"/>
    <w:rsid w:val="0052533E"/>
    <w:rsid w:val="00773016"/>
    <w:rsid w:val="00B50B0A"/>
    <w:rsid w:val="00D71AF0"/>
    <w:rsid w:val="00EA4368"/>
    <w:rsid w:val="00F5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VARS</dc:creator>
  <cp:lastModifiedBy>VARS</cp:lastModifiedBy>
  <cp:revision>2</cp:revision>
  <dcterms:created xsi:type="dcterms:W3CDTF">2019-03-15T08:02:00Z</dcterms:created>
  <dcterms:modified xsi:type="dcterms:W3CDTF">2019-03-18T07:06:00Z</dcterms:modified>
</cp:coreProperties>
</file>